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0"/>
        <w:gridCol w:w="3920"/>
      </w:tblGrid>
      <w:tr w:rsidR="00160FCC" w:rsidRPr="00BB056E" w:rsidTr="00160FCC">
        <w:trPr>
          <w:gridAfter w:val="1"/>
          <w:wAfter w:w="3920" w:type="dxa"/>
          <w:trHeight w:val="414"/>
        </w:trPr>
        <w:tc>
          <w:tcPr>
            <w:tcW w:w="8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60FCC" w:rsidRPr="00160FCC" w:rsidRDefault="00160FCC" w:rsidP="00160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it-IT"/>
              </w:rPr>
              <w:t>Descrizione dell'intervento</w:t>
            </w:r>
          </w:p>
        </w:tc>
      </w:tr>
      <w:tr w:rsidR="00160FCC" w:rsidRPr="00BB056E" w:rsidTr="00160FCC">
        <w:trPr>
          <w:trHeight w:val="414"/>
        </w:trPr>
        <w:tc>
          <w:tcPr>
            <w:tcW w:w="8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it-IT"/>
              </w:rPr>
            </w:pPr>
          </w:p>
        </w:tc>
        <w:tc>
          <w:tcPr>
            <w:tcW w:w="3920" w:type="dxa"/>
            <w:vAlign w:val="center"/>
          </w:tcPr>
          <w:p w:rsidR="00160FCC" w:rsidRPr="00BB056E" w:rsidRDefault="00160FCC" w:rsidP="00BB05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5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Importo annualità</w:t>
            </w:r>
          </w:p>
        </w:tc>
      </w:tr>
      <w:tr w:rsidR="00160FCC" w:rsidRPr="00160FCC" w:rsidTr="00160FCC">
        <w:trPr>
          <w:trHeight w:val="345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Impianto di depurazione dei reflui civili comunali di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c.</w:t>
            </w: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da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Bocca Arena (Progetto esecuti</w:t>
            </w: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vo di </w:t>
            </w:r>
            <w:proofErr w:type="gram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completamento)</w:t>
            </w: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         </w:t>
            </w:r>
          </w:p>
        </w:tc>
        <w:tc>
          <w:tcPr>
            <w:tcW w:w="0" w:type="auto"/>
            <w:vAlign w:val="center"/>
          </w:tcPr>
          <w:p w:rsidR="00160FCC" w:rsidRDefault="00BB056E" w:rsidP="00A55A7E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  <w:r w:rsidR="00A55A7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>CIPE</w:t>
            </w:r>
          </w:p>
        </w:tc>
      </w:tr>
      <w:tr w:rsidR="00160FCC" w:rsidRPr="00160FCC" w:rsidTr="00160FCC">
        <w:trPr>
          <w:trHeight w:val="345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Acquisizione di terreni privati all’interno della R.N.I. Lago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Preola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in zona di riserva “A” e “B</w:t>
            </w:r>
          </w:p>
        </w:tc>
        <w:tc>
          <w:tcPr>
            <w:tcW w:w="3920" w:type="dxa"/>
            <w:vAlign w:val="center"/>
          </w:tcPr>
          <w:p w:rsidR="00160FCC" w:rsidRDefault="0069574C" w:rsidP="00A55A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B056E">
              <w:rPr>
                <w:rFonts w:ascii="Arial" w:hAnsi="Arial" w:cs="Arial"/>
                <w:color w:val="000000"/>
                <w:sz w:val="16"/>
                <w:szCs w:val="16"/>
              </w:rPr>
              <w:t>2.926.021,00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345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Realizzazione di un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Hub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di interscambio</w:t>
            </w:r>
          </w:p>
        </w:tc>
        <w:tc>
          <w:tcPr>
            <w:tcW w:w="3920" w:type="dxa"/>
            <w:vAlign w:val="center"/>
          </w:tcPr>
          <w:p w:rsidR="00160FCC" w:rsidRDefault="00BB056E" w:rsidP="00A55A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2.977.770,74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 F.U.A.</w:t>
            </w:r>
          </w:p>
        </w:tc>
      </w:tr>
      <w:tr w:rsidR="00160FCC" w:rsidRPr="00160FCC" w:rsidTr="00160FCC">
        <w:trPr>
          <w:trHeight w:val="582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Progetto di eco efficienza e riduzione consumi di energia nell'edificio dell'Istituto Scolastico 1° Circolo Didattico "D. Ajello" - Elementare e Materna</w:t>
            </w:r>
          </w:p>
        </w:tc>
        <w:tc>
          <w:tcPr>
            <w:tcW w:w="3920" w:type="dxa"/>
            <w:vAlign w:val="center"/>
          </w:tcPr>
          <w:p w:rsidR="00160FCC" w:rsidRDefault="00BB056E" w:rsidP="00A55A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1.828.870,00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F.U.A.</w:t>
            </w:r>
          </w:p>
        </w:tc>
      </w:tr>
      <w:tr w:rsidR="00160FCC" w:rsidRPr="00160FCC" w:rsidTr="00160FCC">
        <w:trPr>
          <w:trHeight w:val="679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Progetto di eco efficienza e riduzione consumi di energia nell'edificio dell'Istituto Scolastico dell'Istituto Comprensivo "Paolo Borsellino" ubicato in Piazza Santa Veneranda</w:t>
            </w:r>
          </w:p>
        </w:tc>
        <w:tc>
          <w:tcPr>
            <w:tcW w:w="3920" w:type="dxa"/>
            <w:vAlign w:val="center"/>
          </w:tcPr>
          <w:p w:rsidR="00160FCC" w:rsidRDefault="00BB056E" w:rsidP="00A55A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 F.U.A.</w:t>
            </w:r>
          </w:p>
        </w:tc>
      </w:tr>
      <w:tr w:rsidR="00160FCC" w:rsidRPr="00160FCC" w:rsidTr="00160FCC">
        <w:trPr>
          <w:trHeight w:val="477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Realizzazione di un centro educativo e ludico di aggregazione per i giovani. Adeguamento. </w:t>
            </w:r>
            <w:proofErr w:type="spellStart"/>
            <w:proofErr w:type="gram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rifunzionalizzazione</w:t>
            </w:r>
            <w:proofErr w:type="spellEnd"/>
            <w:proofErr w:type="gram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e ristrutturazione del complesso Filippo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Corridoni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. 1 ° e 2° lotto funzionale</w:t>
            </w:r>
          </w:p>
        </w:tc>
        <w:tc>
          <w:tcPr>
            <w:tcW w:w="3920" w:type="dxa"/>
            <w:vAlign w:val="center"/>
          </w:tcPr>
          <w:p w:rsidR="00160FCC" w:rsidRDefault="00BB056E" w:rsidP="00A55A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1.450.000,00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F.U.A.</w:t>
            </w:r>
          </w:p>
        </w:tc>
      </w:tr>
      <w:tr w:rsidR="00160FCC" w:rsidRPr="00160FCC" w:rsidTr="00160FCC">
        <w:trPr>
          <w:trHeight w:val="582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Progetto per la riduzione dei consumi energetici delle reti di illuminazione pubblica attraverso soluzioni di nuova tecnologia (1° e 2° lotto funzionale)</w:t>
            </w:r>
          </w:p>
        </w:tc>
        <w:tc>
          <w:tcPr>
            <w:tcW w:w="3920" w:type="dxa"/>
            <w:vAlign w:val="center"/>
          </w:tcPr>
          <w:p w:rsidR="0092549F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:rsidR="00160FCC" w:rsidRDefault="0092549F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ASS. REG. ENERGIA</w:t>
            </w:r>
          </w:p>
        </w:tc>
      </w:tr>
      <w:tr w:rsidR="00160FCC" w:rsidRPr="00160FCC" w:rsidTr="00160FCC">
        <w:trPr>
          <w:trHeight w:val="360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BB0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Realizzazione di un ponte ciclopedonale per l’attraversamento del Fiume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Mazzaro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a completamento della pista ciclabile della città</w:t>
            </w:r>
          </w:p>
        </w:tc>
        <w:tc>
          <w:tcPr>
            <w:tcW w:w="3920" w:type="dxa"/>
            <w:vAlign w:val="center"/>
          </w:tcPr>
          <w:p w:rsidR="00160FCC" w:rsidRDefault="00BB056E" w:rsidP="00A55A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2.200.000,00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F.U.A.</w:t>
            </w:r>
          </w:p>
        </w:tc>
      </w:tr>
      <w:tr w:rsidR="00160FCC" w:rsidRPr="00160FCC" w:rsidTr="00160FCC">
        <w:trPr>
          <w:trHeight w:val="465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Completamento ristrutturazione del centro polivalente di piazza Plebiscito (ex Collegio dei Gesuiti)</w:t>
            </w:r>
          </w:p>
        </w:tc>
        <w:tc>
          <w:tcPr>
            <w:tcW w:w="3920" w:type="dxa"/>
            <w:vAlign w:val="center"/>
          </w:tcPr>
          <w:p w:rsidR="00160FCC" w:rsidRDefault="00BB056E" w:rsidP="00A55A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5.500.000,00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F.U.A.</w:t>
            </w:r>
          </w:p>
        </w:tc>
      </w:tr>
      <w:tr w:rsidR="00160FCC" w:rsidRPr="00160FCC" w:rsidTr="00160FCC">
        <w:trPr>
          <w:trHeight w:val="465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Progetto per la realizzazione delle opere di urbanizzazione primarie e sede stradale via S. Paolo</w:t>
            </w:r>
          </w:p>
        </w:tc>
        <w:tc>
          <w:tcPr>
            <w:tcW w:w="3920" w:type="dxa"/>
            <w:vAlign w:val="center"/>
          </w:tcPr>
          <w:p w:rsidR="00160FCC" w:rsidRDefault="00BB056E" w:rsidP="00A55A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  <w:r w:rsidR="00A55A7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>COMUNE</w:t>
            </w:r>
          </w:p>
        </w:tc>
      </w:tr>
      <w:tr w:rsidR="00160FCC" w:rsidRPr="00160FCC" w:rsidTr="00160FCC">
        <w:trPr>
          <w:trHeight w:val="465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lastRenderedPageBreak/>
              <w:t>Progetto per la realizzazione delle opere di urbanizzazione primarie e sede stradale via Golfo Aranci</w:t>
            </w:r>
          </w:p>
        </w:tc>
        <w:tc>
          <w:tcPr>
            <w:tcW w:w="3920" w:type="dxa"/>
            <w:vAlign w:val="center"/>
          </w:tcPr>
          <w:p w:rsidR="00160FCC" w:rsidRDefault="00BB056E" w:rsidP="00A55A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  <w:r w:rsidR="00A55A7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>REGIONE</w:t>
            </w:r>
          </w:p>
        </w:tc>
      </w:tr>
      <w:tr w:rsidR="00160FCC" w:rsidRPr="00160FCC" w:rsidTr="00160FCC">
        <w:trPr>
          <w:trHeight w:val="465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Progetto per la realizzazione delle opere di urbanizzazione primarie e sede stradale via S. Stefano</w:t>
            </w:r>
          </w:p>
        </w:tc>
        <w:tc>
          <w:tcPr>
            <w:tcW w:w="3920" w:type="dxa"/>
            <w:vAlign w:val="center"/>
          </w:tcPr>
          <w:p w:rsidR="00160FCC" w:rsidRDefault="00BB056E" w:rsidP="00A55A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465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Progetto per la realizzazione delle opere di urbanizzazione primarie e sede stradale via S. Lorenzo</w:t>
            </w:r>
          </w:p>
        </w:tc>
        <w:tc>
          <w:tcPr>
            <w:tcW w:w="3920" w:type="dxa"/>
            <w:vAlign w:val="center"/>
          </w:tcPr>
          <w:p w:rsidR="00160FCC" w:rsidRDefault="00BB056E" w:rsidP="00A55A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465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Progetto per la realizzazione delle opere di urbanizzazione primarie e sede stradale via G. P. Ballatore</w:t>
            </w:r>
          </w:p>
        </w:tc>
        <w:tc>
          <w:tcPr>
            <w:tcW w:w="3920" w:type="dxa"/>
            <w:vAlign w:val="center"/>
          </w:tcPr>
          <w:p w:rsidR="00160FCC" w:rsidRDefault="00BB056E" w:rsidP="00A55A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465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Lavori di riqualificazione urbana dell'area di pertinenza adiacente alla nuova piscina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c.le</w:t>
            </w:r>
            <w:proofErr w:type="spellEnd"/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COMPENSAZIONE</w:t>
            </w:r>
          </w:p>
          <w:p w:rsidR="0092549F" w:rsidRDefault="0092549F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AMBIENTALE</w:t>
            </w:r>
          </w:p>
        </w:tc>
      </w:tr>
      <w:tr w:rsidR="00160FCC" w:rsidRPr="00160FCC" w:rsidTr="00160FCC">
        <w:trPr>
          <w:trHeight w:val="465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Riqualificazione di aree verdi esistenti in spazi sicuri e funzionali per la comunità - Giardino del Vento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COMPENSAZIONE </w:t>
            </w:r>
          </w:p>
          <w:p w:rsidR="0092549F" w:rsidRDefault="0092549F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AMBIENTALE</w:t>
            </w:r>
          </w:p>
        </w:tc>
      </w:tr>
      <w:tr w:rsidR="00160FCC" w:rsidRPr="00160FCC" w:rsidTr="00160FCC">
        <w:trPr>
          <w:trHeight w:val="465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Progetto per la realizzazione delle opere di urbanizzazione primarie e sede stradale via Amendola</w:t>
            </w:r>
          </w:p>
        </w:tc>
        <w:tc>
          <w:tcPr>
            <w:tcW w:w="3920" w:type="dxa"/>
            <w:vAlign w:val="center"/>
          </w:tcPr>
          <w:p w:rsidR="00160FCC" w:rsidRDefault="00160FCC" w:rsidP="00A55A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465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Progetto per la realizzazione delle opere di urbanizzazione primarie e sede stradale via Madonie</w:t>
            </w:r>
          </w:p>
        </w:tc>
        <w:tc>
          <w:tcPr>
            <w:tcW w:w="3920" w:type="dxa"/>
            <w:vAlign w:val="center"/>
          </w:tcPr>
          <w:p w:rsidR="00160FCC" w:rsidRDefault="00BB056E" w:rsidP="00A55A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465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Progetto per la realizzazione delle opere di urbanizzazione primarie e sede stradale via Don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Minzoni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e via Longarone</w:t>
            </w:r>
          </w:p>
        </w:tc>
        <w:tc>
          <w:tcPr>
            <w:tcW w:w="3920" w:type="dxa"/>
            <w:vAlign w:val="center"/>
          </w:tcPr>
          <w:p w:rsidR="00160FCC" w:rsidRDefault="00BB056E" w:rsidP="00A55A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COMUNE</w:t>
            </w:r>
          </w:p>
        </w:tc>
      </w:tr>
      <w:tr w:rsidR="00160FCC" w:rsidRPr="00160FCC" w:rsidTr="00160FCC">
        <w:trPr>
          <w:trHeight w:val="402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Parchi urbani vari quartieri del territorio (passeggiata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Consagra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- P.za M. D'Azeglio - Lungomare fata Morgana)</w:t>
            </w:r>
          </w:p>
        </w:tc>
        <w:tc>
          <w:tcPr>
            <w:tcW w:w="3920" w:type="dxa"/>
            <w:vAlign w:val="center"/>
          </w:tcPr>
          <w:p w:rsidR="0092549F" w:rsidRDefault="00BB056E" w:rsidP="009254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COMPENSAZIONE</w:t>
            </w:r>
          </w:p>
          <w:p w:rsidR="00160FCC" w:rsidRDefault="0092549F" w:rsidP="009254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AMBIENTALE </w:t>
            </w:r>
          </w:p>
        </w:tc>
      </w:tr>
      <w:tr w:rsidR="00160FCC" w:rsidRPr="00160FCC" w:rsidTr="00160FCC">
        <w:trPr>
          <w:trHeight w:val="360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Messa in sicurezza Chiesa di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S.Ignazio</w:t>
            </w:r>
            <w:proofErr w:type="spellEnd"/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COMPENSAZIONE</w:t>
            </w:r>
          </w:p>
          <w:p w:rsidR="0092549F" w:rsidRDefault="0092549F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AMBIENTALE</w:t>
            </w:r>
          </w:p>
        </w:tc>
      </w:tr>
      <w:tr w:rsidR="00160FCC" w:rsidRPr="00160FCC" w:rsidTr="00160FCC">
        <w:trPr>
          <w:trHeight w:val="360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Intervento urgente nell'impianto di Depurazione centralizzato -via Nevada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PROTEZIONE </w:t>
            </w:r>
          </w:p>
          <w:p w:rsidR="0092549F" w:rsidRDefault="0092549F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CIVILE</w:t>
            </w:r>
          </w:p>
        </w:tc>
      </w:tr>
      <w:tr w:rsidR="00160FCC" w:rsidRPr="00160FCC" w:rsidTr="00160FCC">
        <w:trPr>
          <w:trHeight w:val="402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lastRenderedPageBreak/>
              <w:t>Intervento urgente nell’impianto di sollevamento comunale acque fognarie - lungomare San Vito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PROTEZIONE</w:t>
            </w:r>
          </w:p>
          <w:p w:rsidR="0092549F" w:rsidRDefault="0092549F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CIVILE</w:t>
            </w:r>
          </w:p>
        </w:tc>
      </w:tr>
      <w:tr w:rsidR="00160FCC" w:rsidRPr="00160FCC" w:rsidTr="00160FCC">
        <w:trPr>
          <w:trHeight w:val="402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Lavori di ripristino danni alle strutture di edifici scolastici comunali e al verde pubblico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PROTEZIONE</w:t>
            </w:r>
          </w:p>
          <w:p w:rsidR="0092549F" w:rsidRDefault="0092549F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CIVILE</w:t>
            </w:r>
          </w:p>
        </w:tc>
      </w:tr>
      <w:tr w:rsidR="00160FCC" w:rsidRPr="00160FCC" w:rsidTr="00160FCC">
        <w:trPr>
          <w:trHeight w:val="394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Lavori di ripristino danni all'illuminazione pubblica lungo il litorale San Vito e Fata Morgana</w:t>
            </w:r>
          </w:p>
        </w:tc>
        <w:tc>
          <w:tcPr>
            <w:tcW w:w="3920" w:type="dxa"/>
            <w:vAlign w:val="center"/>
          </w:tcPr>
          <w:p w:rsidR="00160FCC" w:rsidRDefault="00160FCC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PROTEZIONE </w:t>
            </w:r>
          </w:p>
          <w:p w:rsidR="0092549F" w:rsidRDefault="0092549F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CIVILE</w:t>
            </w:r>
          </w:p>
        </w:tc>
      </w:tr>
      <w:tr w:rsidR="00160FCC" w:rsidRPr="00160FCC" w:rsidTr="00160FCC">
        <w:trPr>
          <w:trHeight w:val="402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Lavori di ripristino danni alle infrastrutture stradali: muretti, pista ciclabile e marciapiedi nelle strade litorali di San Vito e Fata</w:t>
            </w:r>
            <w:r w:rsidR="00BB056E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</w:t>
            </w: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Morgana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PROTEZIONE</w:t>
            </w:r>
          </w:p>
          <w:p w:rsidR="0092549F" w:rsidRDefault="0092549F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CIVILE</w:t>
            </w:r>
          </w:p>
        </w:tc>
      </w:tr>
      <w:tr w:rsidR="00160FCC" w:rsidRPr="00160FCC" w:rsidTr="00160FCC">
        <w:trPr>
          <w:trHeight w:val="634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Lavori di ripristino danni alla rete fognaria lungomare San Vito. Esecuzione degli interventi di ripristino e messa in sicurezza, per av</w:t>
            </w:r>
            <w:r w:rsidR="00BB056E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v</w:t>
            </w: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enuto sifonamento delle opere d’arte e degli impianti di sollevamento acque fognarie strategiche per </w:t>
            </w:r>
            <w:proofErr w:type="gram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la  depurazione</w:t>
            </w:r>
            <w:proofErr w:type="gram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cittadina</w:t>
            </w:r>
          </w:p>
        </w:tc>
        <w:tc>
          <w:tcPr>
            <w:tcW w:w="3920" w:type="dxa"/>
            <w:vAlign w:val="center"/>
          </w:tcPr>
          <w:p w:rsidR="00160FCC" w:rsidRDefault="00160FCC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PROTEZIONE</w:t>
            </w:r>
          </w:p>
          <w:p w:rsidR="0092549F" w:rsidRDefault="0092549F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CIVILE</w:t>
            </w:r>
          </w:p>
        </w:tc>
      </w:tr>
      <w:tr w:rsidR="00160FCC" w:rsidRPr="00160FCC" w:rsidTr="00160FCC">
        <w:trPr>
          <w:trHeight w:val="402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Intervento urgente nell'impianto di Sollevamento acque fognarie comunale - Via Solferino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499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BB0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Progetto per la realizzazione di nuovi impianti di pubblica illuminazione nella via degli Archi e strade limitrofe 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499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BB0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Interventi di messa in sicurezza dei locali dell’istituto G Grassa di via L. Vaccara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499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Lavori di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ecoefficienza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e riduzione consumi di energia elettrica nell’edificio a scuola media sito in Piazza S Veneranda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499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Lavori di riqualificazione architettonica, funzionale e messa in sicurezza della Palestra scolastica del Plesso scolastico scuola media P. Borsellino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499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Interventi straordinari per l’esecuzione delle interconnessioni, intercettazione della vecchia fognatura con la nuova realizzata fognatura di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Tonnarella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Trasmazzaro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, in virtù della già avvenuta consegna della nuova infrastruttura al Comune di Mazara del Vallo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499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0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lastRenderedPageBreak/>
              <w:t xml:space="preserve">Interventi straordinari necessari per la rimozione di relitti di imbarcazioni affondate o giacenti in aree del Demanio Marittimo nel territorio del Comune di Mazara del Vallo ed in particolare in area portuale e lungo il porto canale – fiume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Mazaro</w:t>
            </w:r>
            <w:proofErr w:type="spellEnd"/>
            <w:r w:rsidR="00BB056E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</w:t>
            </w:r>
          </w:p>
        </w:tc>
        <w:tc>
          <w:tcPr>
            <w:tcW w:w="3920" w:type="dxa"/>
            <w:vAlign w:val="center"/>
          </w:tcPr>
          <w:p w:rsidR="00160FCC" w:rsidRDefault="00104AD3" w:rsidP="00104A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483.850,00 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>REGIONE</w:t>
            </w:r>
          </w:p>
        </w:tc>
      </w:tr>
      <w:tr w:rsidR="00160FCC" w:rsidRPr="00160FCC" w:rsidTr="00160FCC">
        <w:trPr>
          <w:trHeight w:val="255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Riqualificazione urbana piazza MASSIMO D’AZEGLIO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466.239,00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297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Realizzazione nuovo impianto di pubblica illuminazione nella via Sanremo, via Ionio e via Adriatico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327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Realizzazione nuovo impianto di pubblica illuminazione nella via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Capofeto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da via Australia a via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Annosanto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e via Australia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754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Interventi di adeguamento,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rifunzionalizzazione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e ristrutturazione di un edificio sito in via Cambogia da adibire a centro diurno con servizi socioassistenziali destinati ad anziani e persone con limitata autonomia e delle loro famiglie al fine di agevolare la qualità della vita delle persone in condizione di fragilità, favorendo i processi di conciliazione vita-lavoro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499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Manutenzione straordinaria per l’adeguamento e ripristino degli impianti antincendio necessari all’ottenimento della scia dell’autoparcheggio comunale sito in Mazara del Vallo in via tenente Gaspare Romano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299.979,00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499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Progetto per il completamento della banchina commerciale mediante interventi di miglioramento delle infrastrutture portuali esistenti, connesse al rifacimento della pubblica illuminazione nonché l’installazione di respingenti - paracolpi per le banchine portuali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1.498.000,00</w:t>
            </w:r>
            <w:r w:rsidR="0092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499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Rigenerazione urbana dell’area tra il fiume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Mazaro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e la Casbah per la riqualificazione di spazi da </w:t>
            </w: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lastRenderedPageBreak/>
              <w:t>destinare ad attività di inclusione ed innovazione sociale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1.935.000,00</w:t>
            </w:r>
            <w:r w:rsidR="00104AD3">
              <w:rPr>
                <w:rFonts w:ascii="Arial" w:hAnsi="Arial" w:cs="Arial"/>
                <w:color w:val="000000"/>
                <w:sz w:val="16"/>
                <w:szCs w:val="16"/>
              </w:rPr>
              <w:t xml:space="preserve"> STATO</w:t>
            </w:r>
          </w:p>
        </w:tc>
      </w:tr>
      <w:tr w:rsidR="00160FCC" w:rsidRPr="00160FCC" w:rsidTr="00160FCC">
        <w:trPr>
          <w:trHeight w:val="360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lastRenderedPageBreak/>
              <w:t xml:space="preserve">Riqualificazione urbanistica del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Waterfront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lungo la riva Est del fiume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Mazaro</w:t>
            </w:r>
            <w:proofErr w:type="spellEnd"/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3.670.000,00</w:t>
            </w:r>
            <w:r w:rsidR="00104AD3">
              <w:rPr>
                <w:rFonts w:ascii="Arial" w:hAnsi="Arial" w:cs="Arial"/>
                <w:color w:val="000000"/>
                <w:sz w:val="16"/>
                <w:szCs w:val="16"/>
              </w:rPr>
              <w:t xml:space="preserve">  F.U.A.</w:t>
            </w:r>
          </w:p>
        </w:tc>
      </w:tr>
      <w:tr w:rsidR="00160FCC" w:rsidRPr="00160FCC" w:rsidTr="00160FCC">
        <w:trPr>
          <w:trHeight w:val="360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Riqualificazione urbanistica del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waterfront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sul fiume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Mazaro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. I stralcio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  <w:r w:rsidR="00104AD3">
              <w:rPr>
                <w:rFonts w:ascii="Arial" w:hAnsi="Arial" w:cs="Arial"/>
                <w:color w:val="000000"/>
                <w:sz w:val="16"/>
                <w:szCs w:val="16"/>
              </w:rPr>
              <w:t xml:space="preserve">  F.U.A. </w:t>
            </w:r>
          </w:p>
        </w:tc>
      </w:tr>
      <w:tr w:rsidR="00160FCC" w:rsidRPr="00160FCC" w:rsidTr="00160FCC">
        <w:trPr>
          <w:trHeight w:val="342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Progetto esecutivo per la ristrutturazione della rete fognaria cittadina del Lungomare da Piazzale G.B. Quinci al depuratore Comunale centralizzato di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c.da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Bocca Arena</w:t>
            </w:r>
          </w:p>
        </w:tc>
        <w:tc>
          <w:tcPr>
            <w:tcW w:w="3920" w:type="dxa"/>
            <w:vAlign w:val="center"/>
          </w:tcPr>
          <w:p w:rsidR="00104AD3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  <w:r w:rsidR="00104AD3">
              <w:rPr>
                <w:rFonts w:ascii="Arial" w:hAnsi="Arial" w:cs="Arial"/>
                <w:color w:val="000000"/>
                <w:sz w:val="16"/>
                <w:szCs w:val="16"/>
              </w:rPr>
              <w:t xml:space="preserve">  C.I.P.E. </w:t>
            </w:r>
          </w:p>
          <w:p w:rsidR="00160FCC" w:rsidRDefault="00104AD3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COMMISSARIO</w:t>
            </w:r>
          </w:p>
        </w:tc>
      </w:tr>
      <w:tr w:rsidR="00160FCC" w:rsidRPr="00160FCC" w:rsidTr="00160FCC">
        <w:trPr>
          <w:trHeight w:val="360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Progetto di riqualificazione urbana</w:t>
            </w: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br/>
              <w:t>- Realizzazione Area a verde attrezzata Via col Vento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  <w:r w:rsidR="00104AD3">
              <w:rPr>
                <w:rFonts w:ascii="Arial" w:hAnsi="Arial" w:cs="Arial"/>
                <w:color w:val="000000"/>
                <w:sz w:val="16"/>
                <w:szCs w:val="16"/>
              </w:rPr>
              <w:t xml:space="preserve"> REG</w:t>
            </w:r>
            <w:r w:rsidR="00A55A7E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bookmarkStart w:id="0" w:name="_GoBack"/>
            <w:bookmarkEnd w:id="0"/>
            <w:r w:rsidR="00104AD3">
              <w:rPr>
                <w:rFonts w:ascii="Arial" w:hAnsi="Arial" w:cs="Arial"/>
                <w:color w:val="000000"/>
                <w:sz w:val="16"/>
                <w:szCs w:val="16"/>
              </w:rPr>
              <w:t>ONE</w:t>
            </w:r>
          </w:p>
        </w:tc>
      </w:tr>
      <w:tr w:rsidR="00160FCC" w:rsidRPr="00160FCC" w:rsidTr="00160FCC">
        <w:trPr>
          <w:trHeight w:val="499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Azione 4.3.1 - Interventi di adeguamento. </w:t>
            </w:r>
            <w:proofErr w:type="spellStart"/>
            <w:proofErr w:type="gram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rifunzionalizzazione</w:t>
            </w:r>
            <w:proofErr w:type="spellEnd"/>
            <w:proofErr w:type="gram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e ristrutturazione di edifici pubblici. </w:t>
            </w:r>
            <w:proofErr w:type="gram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compresa</w:t>
            </w:r>
            <w:proofErr w:type="gram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la fornitura delle relative attrezzature e arredi. </w:t>
            </w:r>
            <w:proofErr w:type="gram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da</w:t>
            </w:r>
            <w:proofErr w:type="gram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adibire a servizi socio-educativi e sociali per i minori. Giardino dell'Emiro e Parco di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Miragliano</w:t>
            </w:r>
            <w:proofErr w:type="spellEnd"/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750.000,00</w:t>
            </w:r>
            <w:r w:rsidR="00104AD3">
              <w:rPr>
                <w:rFonts w:ascii="Arial" w:hAnsi="Arial" w:cs="Arial"/>
                <w:color w:val="000000"/>
                <w:sz w:val="16"/>
                <w:szCs w:val="16"/>
              </w:rPr>
              <w:t xml:space="preserve"> ASSESSORATO</w:t>
            </w:r>
          </w:p>
          <w:p w:rsidR="00104AD3" w:rsidRDefault="00104AD3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REGIONALE ALLA FAMIGLIA </w:t>
            </w:r>
          </w:p>
          <w:p w:rsidR="00104AD3" w:rsidRDefault="00104AD3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POLITICHE DEL LAVORO</w:t>
            </w:r>
          </w:p>
        </w:tc>
      </w:tr>
      <w:tr w:rsidR="00160FCC" w:rsidRPr="00160FCC" w:rsidTr="00160FCC">
        <w:trPr>
          <w:trHeight w:val="342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Intervento urgente per l’eliminazione degli allagamenti. </w:t>
            </w:r>
            <w:proofErr w:type="gram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mediante</w:t>
            </w:r>
            <w:proofErr w:type="gram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la ristrutturazione della rete fognaria acque bianche. </w:t>
            </w:r>
            <w:proofErr w:type="gram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nel</w:t>
            </w:r>
            <w:proofErr w:type="gram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Lungomare G. Mazzini-G.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Hopps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- San Vito</w:t>
            </w:r>
          </w:p>
        </w:tc>
        <w:tc>
          <w:tcPr>
            <w:tcW w:w="3920" w:type="dxa"/>
            <w:vAlign w:val="center"/>
          </w:tcPr>
          <w:p w:rsidR="00104AD3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4.000.000,00</w:t>
            </w:r>
            <w:r w:rsidR="00104AD3">
              <w:rPr>
                <w:rFonts w:ascii="Arial" w:hAnsi="Arial" w:cs="Arial"/>
                <w:color w:val="000000"/>
                <w:sz w:val="16"/>
                <w:szCs w:val="16"/>
              </w:rPr>
              <w:t xml:space="preserve"> PROTEZIONE</w:t>
            </w:r>
          </w:p>
          <w:p w:rsidR="00104AD3" w:rsidRDefault="00104AD3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CIVILE REGIONE</w:t>
            </w:r>
          </w:p>
          <w:p w:rsidR="00160FCC" w:rsidRDefault="00160FCC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0FCC" w:rsidRPr="00160FCC" w:rsidTr="00160FCC">
        <w:trPr>
          <w:trHeight w:val="360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Progetto di completamento mercato ittico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  <w:r w:rsidR="00104AD3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360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Realizzazione di nuovi impianti di illuminazione zona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Quarara</w:t>
            </w:r>
            <w:proofErr w:type="spellEnd"/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4.000.000,00</w:t>
            </w:r>
          </w:p>
          <w:p w:rsidR="00104AD3" w:rsidRDefault="00104AD3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FONDI REGIONALI - SNAM</w:t>
            </w:r>
          </w:p>
        </w:tc>
      </w:tr>
      <w:tr w:rsidR="00160FCC" w:rsidRPr="00160FCC" w:rsidTr="00160FCC">
        <w:trPr>
          <w:trHeight w:val="402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160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Realizzazione di un struttura ricettiva per il superamento degli insediamenti abusivi dei lavoratori in agricoltura</w:t>
            </w:r>
          </w:p>
        </w:tc>
        <w:tc>
          <w:tcPr>
            <w:tcW w:w="3920" w:type="dxa"/>
            <w:vAlign w:val="center"/>
          </w:tcPr>
          <w:p w:rsidR="00160FCC" w:rsidRDefault="00BB056E" w:rsidP="00104A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2.111.538,00</w:t>
            </w:r>
            <w:r w:rsidR="00104AD3">
              <w:rPr>
                <w:rFonts w:ascii="Arial" w:hAnsi="Arial" w:cs="Arial"/>
                <w:color w:val="000000"/>
                <w:sz w:val="16"/>
                <w:szCs w:val="16"/>
              </w:rPr>
              <w:t xml:space="preserve">  P.N.R.R.</w:t>
            </w:r>
          </w:p>
        </w:tc>
      </w:tr>
      <w:tr w:rsidR="00160FCC" w:rsidRPr="00160FCC" w:rsidTr="00160FCC">
        <w:trPr>
          <w:trHeight w:val="342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0FCC" w:rsidRPr="00160FCC" w:rsidRDefault="00160FCC" w:rsidP="00BB0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Realizzazione nuovi impianti di pubblica illuminazione nelle Vie Costiera - </w:t>
            </w:r>
            <w:proofErr w:type="spellStart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Schumhan</w:t>
            </w:r>
            <w:proofErr w:type="spellEnd"/>
            <w:r w:rsidRPr="00160FCC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 xml:space="preserve"> e Liszt e strada di collegamento tra Mazara2 e Borgata Costiera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  <w:r w:rsidR="00104AD3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REGIONE</w:t>
            </w:r>
          </w:p>
        </w:tc>
      </w:tr>
      <w:tr w:rsidR="00160FCC" w:rsidRPr="00160FCC" w:rsidTr="00160FCC">
        <w:trPr>
          <w:trHeight w:val="342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60FCC" w:rsidRPr="00160FCC" w:rsidRDefault="00104AD3" w:rsidP="00160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Totale</w:t>
            </w:r>
          </w:p>
        </w:tc>
        <w:tc>
          <w:tcPr>
            <w:tcW w:w="3920" w:type="dxa"/>
            <w:vAlign w:val="center"/>
          </w:tcPr>
          <w:p w:rsidR="00160FCC" w:rsidRDefault="00BB056E" w:rsidP="00BB0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57.648.267,74</w:t>
            </w:r>
          </w:p>
        </w:tc>
      </w:tr>
    </w:tbl>
    <w:p w:rsidR="0069574C" w:rsidRDefault="0069574C" w:rsidP="00104AD3"/>
    <w:sectPr w:rsidR="006957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CC"/>
    <w:rsid w:val="00104AD3"/>
    <w:rsid w:val="00160FCC"/>
    <w:rsid w:val="003811B0"/>
    <w:rsid w:val="0069574C"/>
    <w:rsid w:val="0092549F"/>
    <w:rsid w:val="00A55A7E"/>
    <w:rsid w:val="00BB056E"/>
    <w:rsid w:val="00ED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943E6-7E53-4EBF-AABF-2718D8D4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Ettore</dc:creator>
  <cp:keywords/>
  <dc:description/>
  <cp:lastModifiedBy>Bruno Ettore</cp:lastModifiedBy>
  <cp:revision>2</cp:revision>
  <cp:lastPrinted>2026-02-05T08:47:00Z</cp:lastPrinted>
  <dcterms:created xsi:type="dcterms:W3CDTF">2026-02-05T09:48:00Z</dcterms:created>
  <dcterms:modified xsi:type="dcterms:W3CDTF">2026-02-05T09:48:00Z</dcterms:modified>
</cp:coreProperties>
</file>